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AECE" w14:textId="77777777" w:rsidR="00560AC8" w:rsidRPr="00782F7C" w:rsidRDefault="005A30CB">
      <w:pPr>
        <w:rPr>
          <w:lang w:val="en-GB"/>
        </w:rPr>
      </w:pPr>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ce/3</w:t>
      </w:r>
    </w:p>
    <w:p w14:paraId="3753D739" w14:textId="77777777" w:rsidR="00560AC8" w:rsidRDefault="00560AC8">
      <w:pPr>
        <w:rPr>
          <w:rFonts w:ascii="Verdana" w:hAnsi="Verdana"/>
          <w:szCs w:val="24"/>
          <w:lang w:val="en-GB"/>
        </w:rPr>
      </w:pPr>
    </w:p>
    <w:p w14:paraId="26747D00" w14:textId="77777777" w:rsidR="00560AC8" w:rsidRDefault="005A30CB">
      <w:pPr>
        <w:rPr>
          <w:rFonts w:ascii="Verdana" w:hAnsi="Verdana"/>
          <w:b/>
          <w:bCs/>
          <w:lang w:val="en-GB"/>
        </w:rPr>
      </w:pPr>
      <w:r>
        <w:rPr>
          <w:rFonts w:ascii="Verdana" w:hAnsi="Verdana"/>
          <w:b/>
          <w:bCs/>
          <w:lang w:val="en-GB"/>
        </w:rPr>
        <w:t>1122</w:t>
      </w:r>
    </w:p>
    <w:p w14:paraId="5DEC33ED" w14:textId="77777777" w:rsidR="00560AC8" w:rsidRDefault="005A30CB">
      <w:pPr>
        <w:rPr>
          <w:rFonts w:ascii="Verdana" w:hAnsi="Verdana"/>
          <w:lang w:val="en-GB"/>
        </w:rPr>
      </w:pPr>
      <w:r>
        <w:rPr>
          <w:rFonts w:ascii="Verdana" w:hAnsi="Verdana"/>
          <w:lang w:val="en-GB"/>
        </w:rPr>
        <w:t>Worms agreement:the pope Callixtus II and the Western emperor Henry V establish separation of investitures for the offices of bishop and feudal lord.</w:t>
      </w:r>
    </w:p>
    <w:p w14:paraId="4990FD83" w14:textId="77777777" w:rsidR="00560AC8" w:rsidRDefault="00560AC8">
      <w:pPr>
        <w:rPr>
          <w:rFonts w:ascii="Verdana" w:hAnsi="Verdana"/>
          <w:lang w:val="en-GB"/>
        </w:rPr>
      </w:pPr>
    </w:p>
    <w:p w14:paraId="5A5A7270" w14:textId="77777777" w:rsidR="00560AC8" w:rsidRDefault="005A30CB">
      <w:pPr>
        <w:rPr>
          <w:rFonts w:ascii="Verdana" w:hAnsi="Verdana"/>
          <w:b/>
          <w:bCs/>
          <w:lang w:val="en-GB"/>
        </w:rPr>
      </w:pPr>
      <w:r>
        <w:rPr>
          <w:rFonts w:ascii="Verdana" w:hAnsi="Verdana"/>
          <w:b/>
          <w:bCs/>
          <w:lang w:val="en-GB"/>
        </w:rPr>
        <w:t>~1130</w:t>
      </w:r>
    </w:p>
    <w:p w14:paraId="5AE52973" w14:textId="77777777" w:rsidR="00560AC8" w:rsidRPr="00782F7C" w:rsidRDefault="005A30CB">
      <w:pPr>
        <w:rPr>
          <w:lang w:val="en-GB"/>
        </w:rPr>
      </w:pPr>
      <w:r>
        <w:rPr>
          <w:rFonts w:ascii="Verdana" w:hAnsi="Verdana"/>
          <w:lang w:val="en-GB"/>
        </w:rPr>
        <w:t xml:space="preserve">Mention of members of the </w:t>
      </w:r>
      <w:r>
        <w:rPr>
          <w:rFonts w:ascii="Verdana" w:hAnsi="Verdana"/>
          <w:i/>
          <w:iCs/>
          <w:lang w:val="en-GB"/>
        </w:rPr>
        <w:t>placitum</w:t>
      </w:r>
      <w:r>
        <w:rPr>
          <w:rFonts w:ascii="Verdana" w:hAnsi="Verdana"/>
          <w:lang w:val="en-GB"/>
        </w:rPr>
        <w:t xml:space="preserve"> as </w:t>
      </w:r>
      <w:r>
        <w:rPr>
          <w:rFonts w:ascii="Verdana" w:hAnsi="Verdana"/>
          <w:i/>
          <w:iCs/>
          <w:lang w:val="en-GB"/>
        </w:rPr>
        <w:t>clerici</w:t>
      </w:r>
      <w:r>
        <w:rPr>
          <w:rFonts w:ascii="Verdana" w:hAnsi="Verdana"/>
          <w:lang w:val="en-GB"/>
        </w:rPr>
        <w:t xml:space="preserve"> disappears.</w:t>
      </w:r>
    </w:p>
    <w:p w14:paraId="2473F6CC" w14:textId="77777777" w:rsidR="00560AC8" w:rsidRDefault="00560AC8">
      <w:pPr>
        <w:rPr>
          <w:rFonts w:ascii="Verdana" w:hAnsi="Verdana"/>
          <w:lang w:val="en-GB"/>
        </w:rPr>
      </w:pPr>
    </w:p>
    <w:p w14:paraId="0FCFB7AB" w14:textId="77777777" w:rsidR="00560AC8" w:rsidRDefault="005A30CB">
      <w:pPr>
        <w:rPr>
          <w:rFonts w:ascii="Verdana" w:hAnsi="Verdana"/>
          <w:b/>
          <w:bCs/>
          <w:lang w:val="en-GB"/>
        </w:rPr>
      </w:pPr>
      <w:r>
        <w:rPr>
          <w:rFonts w:ascii="Verdana" w:hAnsi="Verdana"/>
          <w:b/>
          <w:bCs/>
          <w:lang w:val="en-GB"/>
        </w:rPr>
        <w:t>around mid-XII century</w:t>
      </w:r>
    </w:p>
    <w:p w14:paraId="2EC5E082" w14:textId="77777777" w:rsidR="00560AC8" w:rsidRDefault="005A30CB">
      <w:pPr>
        <w:rPr>
          <w:rFonts w:ascii="Verdana" w:hAnsi="Verdana"/>
          <w:lang w:val="en-GB"/>
        </w:rPr>
      </w:pPr>
      <w:r>
        <w:rPr>
          <w:rFonts w:ascii="Verdana" w:hAnsi="Verdana"/>
          <w:lang w:val="en-GB"/>
        </w:rPr>
        <w:t>Development of Comuni in Northern Italy: the cities are once again permanent centres of economic and social life, but the feudal system is unfit to rule over them, so the citizens organise themselves into institutions of government with councils and elected magistrates to manage local interests, within and under the rule of the Western Empire.</w:t>
      </w:r>
    </w:p>
    <w:p w14:paraId="78429658" w14:textId="77777777" w:rsidR="00560AC8" w:rsidRPr="00782F7C" w:rsidRDefault="00786985">
      <w:pPr>
        <w:rPr>
          <w:lang w:val="en-GB"/>
        </w:rPr>
      </w:pPr>
      <w:hyperlink r:id="rId6" w:history="1">
        <w:r w:rsidR="005A30CB">
          <w:rPr>
            <w:rStyle w:val="Collegamentoipertestuale"/>
            <w:rFonts w:ascii="Verdana" w:hAnsi="Verdana"/>
            <w:lang w:val="en-GB"/>
          </w:rPr>
          <w:t>http://www.arielcaliban.org/PX_comuni.pdf</w:t>
        </w:r>
      </w:hyperlink>
    </w:p>
    <w:p w14:paraId="2D8E93DF" w14:textId="77777777" w:rsidR="00560AC8" w:rsidRDefault="00560AC8">
      <w:pPr>
        <w:rPr>
          <w:rFonts w:ascii="Verdana" w:hAnsi="Verdana"/>
          <w:lang w:val="en-GB"/>
        </w:rPr>
      </w:pPr>
    </w:p>
    <w:p w14:paraId="51CBAD0D" w14:textId="77777777" w:rsidR="00560AC8" w:rsidRDefault="005A30CB">
      <w:pPr>
        <w:rPr>
          <w:rFonts w:ascii="Verdana" w:hAnsi="Verdana"/>
          <w:b/>
          <w:bCs/>
          <w:lang w:val="en-GB"/>
        </w:rPr>
      </w:pPr>
      <w:r>
        <w:rPr>
          <w:rFonts w:ascii="Verdana" w:hAnsi="Verdana"/>
          <w:b/>
          <w:bCs/>
          <w:lang w:val="en-GB"/>
        </w:rPr>
        <w:t>~1140</w:t>
      </w:r>
    </w:p>
    <w:p w14:paraId="0DBA99CD" w14:textId="77777777" w:rsidR="00560AC8" w:rsidRDefault="005A30CB">
      <w:pPr>
        <w:rPr>
          <w:rFonts w:ascii="Verdana" w:hAnsi="Verdana"/>
          <w:lang w:val="en-GB"/>
        </w:rPr>
      </w:pPr>
      <w:r>
        <w:rPr>
          <w:rFonts w:ascii="Verdana" w:hAnsi="Verdana"/>
          <w:lang w:val="en-GB"/>
        </w:rPr>
        <w:t>Irnerius and Gratianus begin to teach civil and canon law in Bologna; Justinian's compilation is reused ad a body of rules of law in actual force, completing the discipline given by the particular law systems of the autonomous communities and providing a common language and common principles allowing them to interact effectively.</w:t>
      </w:r>
    </w:p>
    <w:p w14:paraId="4AAB0B4A" w14:textId="77777777" w:rsidR="00560AC8" w:rsidRDefault="005A30CB">
      <w:pPr>
        <w:rPr>
          <w:rFonts w:ascii="Verdana" w:hAnsi="Verdana"/>
          <w:lang w:val="en-GB"/>
        </w:rPr>
      </w:pPr>
      <w:r>
        <w:rPr>
          <w:rFonts w:ascii="Verdana" w:hAnsi="Verdana"/>
          <w:lang w:val="en-GB"/>
        </w:rPr>
        <w:t>The Venetian Ducatus does not adopt the resurrected Roman law system in any form, nor does it change its form of government yet, but is ready to acknowledge the new institutions, both as international parties and as trade partners, and to take stock of their developing law systems.</w:t>
      </w:r>
    </w:p>
    <w:p w14:paraId="1EDCEA1B" w14:textId="77777777" w:rsidR="00560AC8" w:rsidRDefault="00560AC8">
      <w:pPr>
        <w:rPr>
          <w:rFonts w:ascii="Verdana" w:hAnsi="Verdana"/>
          <w:lang w:val="en-GB"/>
        </w:rPr>
      </w:pPr>
    </w:p>
    <w:p w14:paraId="1C0DC795" w14:textId="77777777" w:rsidR="00560AC8" w:rsidRDefault="005A30CB">
      <w:pPr>
        <w:rPr>
          <w:rFonts w:ascii="Verdana" w:hAnsi="Verdana"/>
          <w:b/>
          <w:bCs/>
          <w:lang w:val="en-GB"/>
        </w:rPr>
      </w:pPr>
      <w:r>
        <w:rPr>
          <w:rFonts w:ascii="Verdana" w:hAnsi="Verdana"/>
          <w:b/>
          <w:bCs/>
          <w:lang w:val="en-GB"/>
        </w:rPr>
        <w:t>1141</w:t>
      </w:r>
    </w:p>
    <w:p w14:paraId="57AE5454" w14:textId="77777777" w:rsidR="00560AC8" w:rsidRPr="00782F7C" w:rsidRDefault="005A30CB">
      <w:pPr>
        <w:rPr>
          <w:lang w:val="en-GB"/>
        </w:rPr>
      </w:pPr>
      <w:r>
        <w:rPr>
          <w:rFonts w:ascii="Verdana" w:hAnsi="Verdana"/>
          <w:lang w:val="en-GB"/>
        </w:rPr>
        <w:t xml:space="preserve">Treaty between the Ducatus and the Comune of Fano: should the terms be modified in the future, they will be negotiated by the </w:t>
      </w:r>
      <w:r>
        <w:rPr>
          <w:rFonts w:ascii="Verdana" w:hAnsi="Verdana"/>
          <w:i/>
          <w:iCs/>
          <w:lang w:val="en-GB"/>
        </w:rPr>
        <w:t>sapientes</w:t>
      </w:r>
      <w:r>
        <w:rPr>
          <w:rFonts w:ascii="Verdana" w:hAnsi="Verdana"/>
          <w:lang w:val="en-GB"/>
        </w:rPr>
        <w:t xml:space="preserve"> of Fano and those of the Venetians (presumably elected for the occasion).</w:t>
      </w:r>
    </w:p>
    <w:p w14:paraId="55E5F301" w14:textId="77777777" w:rsidR="00560AC8" w:rsidRPr="00782F7C" w:rsidRDefault="00786985">
      <w:pPr>
        <w:rPr>
          <w:lang w:val="en-GB"/>
        </w:rPr>
      </w:pPr>
      <w:hyperlink r:id="rId7" w:history="1">
        <w:r w:rsidR="005A30CB">
          <w:rPr>
            <w:rStyle w:val="Collegamentoipertestuale"/>
            <w:rFonts w:ascii="Verdana" w:hAnsi="Verdana"/>
            <w:lang w:val="en-GB"/>
          </w:rPr>
          <w:t>http://www.arielcaliban.org/PX_fano.pdf</w:t>
        </w:r>
      </w:hyperlink>
    </w:p>
    <w:p w14:paraId="71A85B0E" w14:textId="77777777" w:rsidR="00560AC8" w:rsidRDefault="00560AC8">
      <w:pPr>
        <w:rPr>
          <w:rFonts w:ascii="Verdana" w:hAnsi="Verdana"/>
          <w:szCs w:val="24"/>
          <w:lang w:val="en-GB"/>
        </w:rPr>
      </w:pPr>
    </w:p>
    <w:p w14:paraId="62BA254A" w14:textId="77777777" w:rsidR="00560AC8" w:rsidRDefault="00560AC8">
      <w:pPr>
        <w:rPr>
          <w:rFonts w:ascii="Verdana" w:hAnsi="Verdana"/>
          <w:szCs w:val="24"/>
          <w:lang w:val="en-GB"/>
        </w:rPr>
      </w:pPr>
    </w:p>
    <w:p w14:paraId="1A3575CE" w14:textId="77777777" w:rsidR="00560AC8" w:rsidRDefault="00560AC8">
      <w:pPr>
        <w:rPr>
          <w:rFonts w:ascii="Verdana" w:hAnsi="Verdana"/>
          <w:szCs w:val="24"/>
          <w:lang w:val="en-GB"/>
        </w:rPr>
      </w:pPr>
    </w:p>
    <w:p w14:paraId="0FF52539" w14:textId="77777777" w:rsidR="00560AC8" w:rsidRDefault="005A30CB">
      <w:pPr>
        <w:rPr>
          <w:rFonts w:ascii="Verdana" w:hAnsi="Verdana"/>
          <w:b/>
          <w:bCs/>
          <w:sz w:val="28"/>
          <w:szCs w:val="28"/>
          <w:lang w:val="en-GB"/>
        </w:rPr>
      </w:pPr>
      <w:r>
        <w:rPr>
          <w:rFonts w:ascii="Verdana" w:hAnsi="Verdana"/>
          <w:b/>
          <w:bCs/>
          <w:sz w:val="28"/>
          <w:szCs w:val="28"/>
          <w:lang w:val="en-GB"/>
        </w:rPr>
        <w:t>Comune -- 1143-1297:</w:t>
      </w:r>
    </w:p>
    <w:p w14:paraId="4AA1B6D3" w14:textId="77777777" w:rsidR="00560AC8" w:rsidRDefault="005A30CB">
      <w:pPr>
        <w:rPr>
          <w:rFonts w:ascii="Verdana" w:hAnsi="Verdana"/>
          <w:b/>
          <w:bCs/>
          <w:sz w:val="28"/>
          <w:szCs w:val="28"/>
          <w:lang w:val="en-GB"/>
        </w:rPr>
      </w:pPr>
      <w:r>
        <w:rPr>
          <w:rFonts w:ascii="Verdana" w:hAnsi="Verdana"/>
          <w:b/>
          <w:bCs/>
          <w:sz w:val="28"/>
          <w:szCs w:val="28"/>
          <w:lang w:val="en-GB"/>
        </w:rPr>
        <w:t>a representative democracy</w:t>
      </w:r>
    </w:p>
    <w:p w14:paraId="38EFA28E" w14:textId="77777777" w:rsidR="00560AC8" w:rsidRDefault="00560AC8">
      <w:pPr>
        <w:rPr>
          <w:rFonts w:ascii="Verdana" w:hAnsi="Verdana"/>
          <w:szCs w:val="24"/>
          <w:lang w:val="en-GB"/>
        </w:rPr>
      </w:pPr>
    </w:p>
    <w:p w14:paraId="5C3BFC9F" w14:textId="77777777" w:rsidR="00560AC8" w:rsidRDefault="005A30CB">
      <w:pPr>
        <w:rPr>
          <w:rFonts w:ascii="Verdana" w:hAnsi="Verdana"/>
          <w:b/>
          <w:bCs/>
          <w:szCs w:val="24"/>
          <w:lang w:val="en-GB"/>
        </w:rPr>
      </w:pPr>
      <w:r>
        <w:rPr>
          <w:rFonts w:ascii="Verdana" w:hAnsi="Verdana"/>
          <w:b/>
          <w:bCs/>
          <w:szCs w:val="24"/>
          <w:lang w:val="en-GB"/>
        </w:rPr>
        <w:t>1143</w:t>
      </w:r>
    </w:p>
    <w:p w14:paraId="04575434" w14:textId="77777777" w:rsidR="00560AC8" w:rsidRPr="00782F7C" w:rsidRDefault="005A30CB">
      <w:pPr>
        <w:rPr>
          <w:lang w:val="en-GB"/>
        </w:rPr>
      </w:pPr>
      <w:r>
        <w:rPr>
          <w:rFonts w:ascii="Verdana" w:hAnsi="Verdana"/>
          <w:szCs w:val="24"/>
          <w:lang w:val="en-GB"/>
        </w:rPr>
        <w:t xml:space="preserve">Law in the form of a </w:t>
      </w:r>
      <w:r>
        <w:rPr>
          <w:rFonts w:ascii="Verdana" w:hAnsi="Verdana"/>
          <w:i/>
          <w:iCs/>
          <w:szCs w:val="24"/>
          <w:lang w:val="en-GB"/>
        </w:rPr>
        <w:t>constitutio</w:t>
      </w:r>
      <w:r>
        <w:rPr>
          <w:rFonts w:ascii="Verdana" w:hAnsi="Verdana"/>
          <w:szCs w:val="24"/>
          <w:lang w:val="en-GB"/>
        </w:rPr>
        <w:t xml:space="preserve"> about the route of the ship procession to S. Mary Formosa ("the Beautiful") on February 2, feast of the Purification of the Virgin Mary.</w:t>
      </w:r>
    </w:p>
    <w:p w14:paraId="25460CB5" w14:textId="77777777" w:rsidR="00560AC8" w:rsidRPr="00782F7C" w:rsidRDefault="005A30CB">
      <w:pPr>
        <w:rPr>
          <w:lang w:val="en-GB"/>
        </w:rPr>
      </w:pPr>
      <w:r>
        <w:rPr>
          <w:rFonts w:ascii="Verdana" w:hAnsi="Verdana"/>
          <w:szCs w:val="24"/>
          <w:lang w:val="en-GB"/>
        </w:rPr>
        <w:t xml:space="preserve">The law is deliberated by the doge, the </w:t>
      </w:r>
      <w:r>
        <w:rPr>
          <w:rFonts w:ascii="Verdana" w:hAnsi="Verdana"/>
          <w:i/>
          <w:iCs/>
          <w:szCs w:val="24"/>
          <w:lang w:val="en-GB"/>
        </w:rPr>
        <w:t>iudices</w:t>
      </w:r>
      <w:r>
        <w:rPr>
          <w:rFonts w:ascii="Verdana" w:hAnsi="Verdana"/>
          <w:szCs w:val="24"/>
          <w:lang w:val="en-GB"/>
        </w:rPr>
        <w:t xml:space="preserve">, the bishop of Castello (it being a matter of ecclesiastical relevance) and </w:t>
      </w:r>
      <w:r>
        <w:rPr>
          <w:rFonts w:ascii="Verdana" w:hAnsi="Verdana"/>
          <w:i/>
          <w:iCs/>
          <w:szCs w:val="24"/>
          <w:lang w:val="en-GB"/>
        </w:rPr>
        <w:t>sapientes</w:t>
      </w:r>
      <w:r>
        <w:rPr>
          <w:rFonts w:ascii="Verdana" w:hAnsi="Verdana"/>
          <w:szCs w:val="24"/>
          <w:lang w:val="en-GB"/>
        </w:rPr>
        <w:t xml:space="preserve"> "who presided over counsel" or "over the council" and "whom the people have sworn to obey".</w:t>
      </w:r>
    </w:p>
    <w:p w14:paraId="0B624FFA" w14:textId="77777777" w:rsidR="00560AC8" w:rsidRDefault="005A30CB">
      <w:pPr>
        <w:rPr>
          <w:rFonts w:ascii="Verdana" w:hAnsi="Verdana"/>
          <w:szCs w:val="24"/>
          <w:lang w:val="en-GB"/>
        </w:rPr>
      </w:pPr>
      <w:r>
        <w:rPr>
          <w:rFonts w:ascii="Verdana" w:hAnsi="Verdana"/>
          <w:szCs w:val="24"/>
          <w:lang w:val="en-GB"/>
        </w:rPr>
        <w:lastRenderedPageBreak/>
        <w:t>While the subject matter is comparatively trivial and soon obsolete, the document is relevant as it contains the earliest mention of an elected body of councillors; the details given about their functions and powers hint at a recent introduction of such a Council.</w:t>
      </w:r>
    </w:p>
    <w:p w14:paraId="55A2E397" w14:textId="77777777" w:rsidR="00560AC8" w:rsidRPr="00782F7C" w:rsidRDefault="00786985">
      <w:pPr>
        <w:rPr>
          <w:lang w:val="en-GB"/>
        </w:rPr>
      </w:pPr>
      <w:hyperlink r:id="rId8" w:history="1">
        <w:r w:rsidR="005A30CB">
          <w:rPr>
            <w:rStyle w:val="Collegamentoipertestuale"/>
            <w:rFonts w:ascii="Verdana" w:hAnsi="Verdana"/>
            <w:lang w:val="en-GB"/>
          </w:rPr>
          <w:t>http://www.arielcaliban.org/PX_sapientes.pdf</w:t>
        </w:r>
      </w:hyperlink>
    </w:p>
    <w:p w14:paraId="6501F36A" w14:textId="77777777" w:rsidR="00560AC8" w:rsidRDefault="00560AC8">
      <w:pPr>
        <w:rPr>
          <w:rFonts w:ascii="Verdana" w:hAnsi="Verdana"/>
          <w:szCs w:val="24"/>
          <w:lang w:val="en-GB"/>
        </w:rPr>
      </w:pPr>
    </w:p>
    <w:sectPr w:rsidR="00560AC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FBB0" w14:textId="77777777" w:rsidR="00786985" w:rsidRDefault="00786985">
      <w:r>
        <w:separator/>
      </w:r>
    </w:p>
  </w:endnote>
  <w:endnote w:type="continuationSeparator" w:id="0">
    <w:p w14:paraId="61947999" w14:textId="77777777" w:rsidR="00786985" w:rsidRDefault="0078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3A02" w14:textId="77777777" w:rsidR="00786985" w:rsidRDefault="00786985">
      <w:r>
        <w:rPr>
          <w:color w:val="000000"/>
        </w:rPr>
        <w:separator/>
      </w:r>
    </w:p>
  </w:footnote>
  <w:footnote w:type="continuationSeparator" w:id="0">
    <w:p w14:paraId="1B681314" w14:textId="77777777" w:rsidR="00786985" w:rsidRDefault="00786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C8"/>
    <w:rsid w:val="00560AC8"/>
    <w:rsid w:val="005A30CB"/>
    <w:rsid w:val="00782F7C"/>
    <w:rsid w:val="00786985"/>
    <w:rsid w:val="00C67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E65F"/>
  <w15:docId w15:val="{DC0BCA5E-9525-4B46-AEE3-51B64C4F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O">
    <w:name w:val="MIO"/>
    <w:basedOn w:val="Normale"/>
  </w:style>
  <w:style w:type="character" w:customStyle="1" w:styleId="MIOCarattere">
    <w:name w:val="MIO Carattere"/>
    <w:basedOn w:val="Carpredefinitoparagrafo"/>
    <w:rPr>
      <w:rFonts w:ascii="Times New Roman" w:hAnsi="Times New Roman"/>
      <w:sz w:val="24"/>
    </w:rPr>
  </w:style>
  <w:style w:type="character" w:styleId="Collegamentoipertestuale">
    <w:name w:val="Hyperlink"/>
    <w:basedOn w:val="Carpredefinitoparagraf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rielcaliban.org/PX_sapientes.pdf" TargetMode="External"/><Relationship Id="rId3" Type="http://schemas.openxmlformats.org/officeDocument/2006/relationships/webSettings" Target="webSettings.xml"/><Relationship Id="rId7" Type="http://schemas.openxmlformats.org/officeDocument/2006/relationships/hyperlink" Target="http://www.arielcaliban.org/PX_fan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comuni.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2117</Characters>
  <Application>Microsoft Office Word</Application>
  <DocSecurity>8</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dc:creator>
  <dc:description/>
  <cp:lastModifiedBy>Silvia Gasparini</cp:lastModifiedBy>
  <cp:revision>3</cp:revision>
  <dcterms:created xsi:type="dcterms:W3CDTF">2020-11-20T20:49:00Z</dcterms:created>
  <dcterms:modified xsi:type="dcterms:W3CDTF">2020-11-20T20:49:00Z</dcterms:modified>
</cp:coreProperties>
</file>