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0AD7" w14:textId="289D35D6" w:rsidR="00232A37" w:rsidRPr="00EE0CD2" w:rsidRDefault="00232A37" w:rsidP="00232A37">
      <w:pPr>
        <w:suppressAutoHyphens/>
        <w:autoSpaceDN w:val="0"/>
        <w:textAlignment w:val="baseline"/>
        <w:rPr>
          <w:rFonts w:eastAsia="Calibri" w:cs="Times New Roman"/>
          <w:lang w:val="en-GB"/>
        </w:rPr>
      </w:pPr>
      <w:bookmarkStart w:id="0" w:name="_Hlk56685480"/>
      <w:r>
        <w:rPr>
          <w:rFonts w:ascii="Impossibilium (BRK)" w:eastAsia="Calibri" w:hAnsi="Impossibilium (BRK)" w:cs="Times New Roman"/>
          <w:b/>
          <w:sz w:val="48"/>
          <w:szCs w:val="48"/>
          <w:lang w:val="en-GB"/>
        </w:rPr>
        <w:t>Later</w:t>
      </w:r>
      <w:r w:rsidRPr="00EE0CD2">
        <w:rPr>
          <w:rFonts w:ascii="Impossibilium (BRK)" w:eastAsia="Calibri" w:hAnsi="Impossibilium (BRK)" w:cs="Times New Roman"/>
          <w:b/>
          <w:sz w:val="48"/>
          <w:szCs w:val="48"/>
          <w:lang w:val="en-GB"/>
        </w:rPr>
        <w:t xml:space="preserve"> Middle Ages -- </w:t>
      </w:r>
      <w:r w:rsidRPr="00EE0CD2">
        <w:rPr>
          <w:rFonts w:ascii="Cambria" w:eastAsia="Calibri" w:hAnsi="Cambria" w:cs="Times New Roman"/>
          <w:b/>
          <w:sz w:val="48"/>
          <w:szCs w:val="48"/>
          <w:lang w:val="en-GB"/>
        </w:rPr>
        <w:t>~</w:t>
      </w:r>
      <w:r w:rsidRPr="00EE0CD2">
        <w:rPr>
          <w:rFonts w:ascii="Impossibilium (BRK)" w:eastAsia="Calibri" w:hAnsi="Impossibilium (BRK)" w:cs="Times New Roman"/>
          <w:b/>
          <w:bCs/>
          <w:sz w:val="48"/>
          <w:szCs w:val="48"/>
          <w:lang w:val="en-GB"/>
        </w:rPr>
        <w:t>1000</w:t>
      </w:r>
      <w:r w:rsidRPr="00232A37">
        <w:rPr>
          <w:rFonts w:ascii="Impossibilium (BRK)" w:eastAsia="Calibri" w:hAnsi="Impossibilium (BRK)" w:cs="Times New Roman"/>
          <w:b/>
          <w:bCs/>
          <w:sz w:val="48"/>
          <w:szCs w:val="48"/>
          <w:lang w:val="en-GB"/>
        </w:rPr>
        <w:t>-~1500</w:t>
      </w:r>
      <w:r w:rsidRPr="00232A37">
        <w:rPr>
          <w:rFonts w:ascii="Impossibilium (BRK)" w:eastAsia="Calibri" w:hAnsi="Impossibilium (BRK)" w:cs="Times New Roman"/>
          <w:b/>
          <w:sz w:val="48"/>
          <w:szCs w:val="48"/>
          <w:lang w:val="en-GB"/>
        </w:rPr>
        <w:t xml:space="preserve"> ce/</w:t>
      </w:r>
      <w:r w:rsidR="00EC1A49">
        <w:rPr>
          <w:rFonts w:ascii="Impossibilium (BRK)" w:eastAsia="Calibri" w:hAnsi="Impossibilium (BRK)" w:cs="Times New Roman"/>
          <w:b/>
          <w:sz w:val="48"/>
          <w:szCs w:val="48"/>
          <w:lang w:val="en-GB"/>
        </w:rPr>
        <w:t>2</w:t>
      </w:r>
    </w:p>
    <w:p w14:paraId="50F7A5A2" w14:textId="10E9C714" w:rsidR="00232A37" w:rsidRDefault="00232A37" w:rsidP="00232A37">
      <w:pPr>
        <w:rPr>
          <w:rFonts w:ascii="Verdana" w:hAnsi="Verdana"/>
          <w:szCs w:val="24"/>
          <w:lang w:val="en-GB"/>
        </w:rPr>
      </w:pPr>
    </w:p>
    <w:bookmarkEnd w:id="0"/>
    <w:p w14:paraId="585C5D0B" w14:textId="77777777" w:rsidR="00232A37" w:rsidRPr="00232A37" w:rsidRDefault="00232A37" w:rsidP="00232A37">
      <w:pPr>
        <w:rPr>
          <w:rFonts w:ascii="Verdana" w:hAnsi="Verdana"/>
          <w:b/>
          <w:bCs/>
          <w:szCs w:val="24"/>
          <w:lang w:val="en-GB"/>
        </w:rPr>
      </w:pPr>
      <w:r w:rsidRPr="00232A37">
        <w:rPr>
          <w:rFonts w:ascii="Verdana" w:hAnsi="Verdana"/>
          <w:b/>
          <w:bCs/>
          <w:szCs w:val="24"/>
          <w:lang w:val="en-GB"/>
        </w:rPr>
        <w:t>1023</w:t>
      </w:r>
    </w:p>
    <w:p w14:paraId="10D33731" w14:textId="441F71C9" w:rsidR="00232A37" w:rsidRDefault="00232A37" w:rsidP="00232A37">
      <w:pPr>
        <w:rPr>
          <w:rFonts w:ascii="Verdana" w:hAnsi="Verdana"/>
          <w:lang w:val="en-GB"/>
        </w:rPr>
      </w:pPr>
      <w:r w:rsidRPr="00232A37">
        <w:rPr>
          <w:rFonts w:ascii="Verdana" w:hAnsi="Verdana"/>
          <w:lang w:val="en-GB"/>
        </w:rPr>
        <w:t xml:space="preserve">Alleged date of </w:t>
      </w:r>
      <w:r w:rsidRPr="00232A37">
        <w:rPr>
          <w:rFonts w:ascii="Verdana" w:hAnsi="Verdana"/>
          <w:i/>
          <w:iCs/>
          <w:lang w:val="en-GB"/>
        </w:rPr>
        <w:t>Pactum Clugiae</w:t>
      </w:r>
      <w:r w:rsidRPr="00232A37">
        <w:rPr>
          <w:rFonts w:ascii="Verdana" w:hAnsi="Verdana"/>
          <w:lang w:val="en-GB"/>
        </w:rPr>
        <w:t xml:space="preserve">, an unilateral statement by the doge giving free use of the land of </w:t>
      </w:r>
      <w:r w:rsidRPr="00232A37">
        <w:rPr>
          <w:rFonts w:ascii="Verdana" w:hAnsi="Verdana"/>
          <w:i/>
          <w:iCs/>
          <w:lang w:val="en-GB"/>
        </w:rPr>
        <w:t>Clugia maior</w:t>
      </w:r>
      <w:r w:rsidRPr="00232A37">
        <w:rPr>
          <w:rFonts w:ascii="Verdana" w:hAnsi="Verdana"/>
          <w:lang w:val="en-GB"/>
        </w:rPr>
        <w:t xml:space="preserve"> and </w:t>
      </w:r>
      <w:r w:rsidRPr="00232A37">
        <w:rPr>
          <w:rFonts w:ascii="Verdana" w:hAnsi="Verdana"/>
          <w:i/>
          <w:iCs/>
          <w:lang w:val="en-GB"/>
        </w:rPr>
        <w:t>Minor</w:t>
      </w:r>
      <w:r w:rsidRPr="00232A37">
        <w:rPr>
          <w:rFonts w:ascii="Verdana" w:hAnsi="Verdana"/>
          <w:lang w:val="en-GB"/>
        </w:rPr>
        <w:t xml:space="preserve"> to their inhabitants, </w:t>
      </w:r>
      <w:r>
        <w:rPr>
          <w:rFonts w:ascii="Verdana" w:hAnsi="Verdana"/>
          <w:lang w:val="en-GB"/>
        </w:rPr>
        <w:t>in exchange for</w:t>
      </w:r>
      <w:r w:rsidRPr="00232A37">
        <w:rPr>
          <w:rFonts w:ascii="Verdana" w:hAnsi="Verdana"/>
          <w:lang w:val="en-GB"/>
        </w:rPr>
        <w:t xml:space="preserve"> yearly taxes; it is a forgery, </w:t>
      </w:r>
      <w:r>
        <w:rPr>
          <w:rFonts w:ascii="Verdana" w:hAnsi="Verdana"/>
          <w:lang w:val="en-GB"/>
        </w:rPr>
        <w:t>but</w:t>
      </w:r>
      <w:r w:rsidRPr="00232A37">
        <w:rPr>
          <w:rFonts w:ascii="Verdana" w:hAnsi="Verdana"/>
          <w:lang w:val="en-GB"/>
        </w:rPr>
        <w:t xml:space="preserve"> none of the parties found expedient to question</w:t>
      </w:r>
      <w:r>
        <w:rPr>
          <w:rFonts w:ascii="Verdana" w:hAnsi="Verdana"/>
          <w:lang w:val="en-GB"/>
        </w:rPr>
        <w:t xml:space="preserve"> it, as it strikes a balance between the ambitions of self-government by the people of Clugia and the aim of the Rialto government to keep the Ducatus whole.</w:t>
      </w:r>
    </w:p>
    <w:p w14:paraId="055CF813" w14:textId="5D2024BC" w:rsidR="00121C2A" w:rsidRDefault="00476648" w:rsidP="00232A37">
      <w:pPr>
        <w:rPr>
          <w:rFonts w:ascii="Verdana" w:hAnsi="Verdana"/>
          <w:lang w:val="en-GB"/>
        </w:rPr>
      </w:pPr>
      <w:hyperlink r:id="rId4" w:history="1">
        <w:r w:rsidR="00121C2A" w:rsidRPr="00121C2A">
          <w:rPr>
            <w:rStyle w:val="Collegamentoipertestuale"/>
            <w:rFonts w:ascii="Verdana" w:hAnsi="Verdana"/>
            <w:lang w:val="en-GB"/>
          </w:rPr>
          <w:t>http://www.arielcaliban.org/PX_chioggia.pdf</w:t>
        </w:r>
      </w:hyperlink>
    </w:p>
    <w:p w14:paraId="7B9D7D0D" w14:textId="77777777" w:rsidR="00232A37" w:rsidRDefault="00232A37" w:rsidP="00232A37">
      <w:pPr>
        <w:rPr>
          <w:rFonts w:ascii="Verdana" w:hAnsi="Verdana"/>
          <w:lang w:val="en-GB"/>
        </w:rPr>
      </w:pPr>
    </w:p>
    <w:p w14:paraId="3AAF0897" w14:textId="77777777" w:rsidR="008C0157" w:rsidRPr="00232A37" w:rsidRDefault="008C0157" w:rsidP="00FF524B">
      <w:pPr>
        <w:rPr>
          <w:rFonts w:ascii="Verdana" w:hAnsi="Verdana"/>
          <w:b/>
          <w:bCs/>
          <w:lang w:val="en-GB"/>
        </w:rPr>
      </w:pPr>
      <w:r w:rsidRPr="00232A37">
        <w:rPr>
          <w:rFonts w:ascii="Verdana" w:hAnsi="Verdana"/>
          <w:b/>
          <w:bCs/>
          <w:lang w:val="en-GB"/>
        </w:rPr>
        <w:t>1032</w:t>
      </w:r>
    </w:p>
    <w:p w14:paraId="09E535CB" w14:textId="2467B995" w:rsidR="008C0157" w:rsidRPr="00232A37" w:rsidRDefault="008C0157" w:rsidP="00FF524B">
      <w:pPr>
        <w:rPr>
          <w:rFonts w:ascii="Verdana" w:hAnsi="Verdana"/>
          <w:lang w:val="en-GB"/>
        </w:rPr>
      </w:pPr>
      <w:r w:rsidRPr="00232A37">
        <w:rPr>
          <w:rFonts w:ascii="Verdana" w:hAnsi="Verdana"/>
          <w:lang w:val="en-GB"/>
        </w:rPr>
        <w:t xml:space="preserve">Traditional date for the </w:t>
      </w:r>
      <w:r w:rsidR="00232A37">
        <w:rPr>
          <w:rFonts w:ascii="Verdana" w:hAnsi="Verdana"/>
          <w:lang w:val="en-GB"/>
        </w:rPr>
        <w:t>(</w:t>
      </w:r>
      <w:r w:rsidRPr="00232A37">
        <w:rPr>
          <w:rFonts w:ascii="Verdana" w:hAnsi="Verdana"/>
          <w:lang w:val="en-GB"/>
        </w:rPr>
        <w:t>undocumented</w:t>
      </w:r>
      <w:r w:rsidR="00232A37">
        <w:rPr>
          <w:rFonts w:ascii="Verdana" w:hAnsi="Verdana"/>
          <w:lang w:val="en-GB"/>
        </w:rPr>
        <w:t>)</w:t>
      </w:r>
      <w:r w:rsidRPr="00232A37">
        <w:rPr>
          <w:rFonts w:ascii="Verdana" w:hAnsi="Verdana"/>
          <w:lang w:val="en-GB"/>
        </w:rPr>
        <w:t xml:space="preserve"> abolition of coregency by doge Domenico Flabianico</w:t>
      </w:r>
      <w:r w:rsidR="00232A37">
        <w:rPr>
          <w:rFonts w:ascii="Verdana" w:hAnsi="Verdana"/>
          <w:lang w:val="en-GB"/>
        </w:rPr>
        <w:t>.</w:t>
      </w:r>
    </w:p>
    <w:p w14:paraId="394D5E6D" w14:textId="77777777" w:rsidR="008C0157" w:rsidRPr="00232A37" w:rsidRDefault="008C0157" w:rsidP="00FF524B">
      <w:pPr>
        <w:rPr>
          <w:rFonts w:ascii="Verdana" w:hAnsi="Verdana"/>
          <w:lang w:val="en-GB"/>
        </w:rPr>
      </w:pPr>
    </w:p>
    <w:p w14:paraId="682C3F7B" w14:textId="77777777" w:rsidR="008C0157" w:rsidRPr="00232A37" w:rsidRDefault="008C0157" w:rsidP="00FF524B">
      <w:pPr>
        <w:rPr>
          <w:rFonts w:ascii="Verdana" w:hAnsi="Verdana"/>
          <w:b/>
          <w:bCs/>
          <w:lang w:val="en-GB"/>
        </w:rPr>
      </w:pPr>
      <w:r w:rsidRPr="00232A37">
        <w:rPr>
          <w:rFonts w:ascii="Verdana" w:hAnsi="Verdana"/>
          <w:b/>
          <w:bCs/>
          <w:lang w:val="en-GB"/>
        </w:rPr>
        <w:t>1037</w:t>
      </w:r>
    </w:p>
    <w:p w14:paraId="048C4141" w14:textId="2E817333" w:rsidR="008C0157" w:rsidRPr="00232A37" w:rsidRDefault="008C0157" w:rsidP="00FF524B">
      <w:pPr>
        <w:rPr>
          <w:rFonts w:ascii="Verdana" w:hAnsi="Verdana"/>
          <w:lang w:val="en-GB"/>
        </w:rPr>
      </w:pPr>
      <w:r w:rsidRPr="00232A37">
        <w:rPr>
          <w:rFonts w:ascii="Verdana" w:hAnsi="Verdana"/>
          <w:i/>
          <w:iCs/>
          <w:lang w:val="en-GB"/>
        </w:rPr>
        <w:t>Constitutio de feudis = Edictum de beneficiis Regni Italici:</w:t>
      </w:r>
      <w:r w:rsidRPr="00232A37">
        <w:rPr>
          <w:rFonts w:ascii="Verdana" w:hAnsi="Verdana"/>
          <w:lang w:val="en-GB"/>
        </w:rPr>
        <w:t xml:space="preserve"> The Western Emperor Conrad II the Salic </w:t>
      </w:r>
      <w:r w:rsidR="00232A37">
        <w:rPr>
          <w:rFonts w:ascii="Verdana" w:hAnsi="Verdana"/>
          <w:lang w:val="en-GB"/>
        </w:rPr>
        <w:t>declares that</w:t>
      </w:r>
      <w:r w:rsidRPr="00232A37">
        <w:rPr>
          <w:rFonts w:ascii="Verdana" w:hAnsi="Verdana"/>
          <w:lang w:val="en-GB"/>
        </w:rPr>
        <w:t xml:space="preserve"> also minor fiefs </w:t>
      </w:r>
      <w:r w:rsidR="00232A37">
        <w:rPr>
          <w:rFonts w:ascii="Verdana" w:hAnsi="Verdana"/>
          <w:lang w:val="en-GB"/>
        </w:rPr>
        <w:t xml:space="preserve">are indeed </w:t>
      </w:r>
      <w:r w:rsidRPr="00232A37">
        <w:rPr>
          <w:rFonts w:ascii="Verdana" w:hAnsi="Verdana"/>
          <w:lang w:val="en-GB"/>
        </w:rPr>
        <w:t>hereditary</w:t>
      </w:r>
      <w:r w:rsidR="00232A37">
        <w:rPr>
          <w:rFonts w:ascii="Verdana" w:hAnsi="Verdana"/>
          <w:lang w:val="en-GB"/>
        </w:rPr>
        <w:t>.</w:t>
      </w:r>
    </w:p>
    <w:p w14:paraId="13B01FDA" w14:textId="39FC7A1D" w:rsidR="008C0157" w:rsidRDefault="008C0157" w:rsidP="00FF524B">
      <w:pPr>
        <w:rPr>
          <w:rFonts w:ascii="Verdana" w:hAnsi="Verdana"/>
          <w:lang w:val="en-GB"/>
        </w:rPr>
      </w:pPr>
    </w:p>
    <w:p w14:paraId="25E57A56" w14:textId="2D7CC93C" w:rsidR="00380CB7" w:rsidRPr="00380CB7" w:rsidRDefault="00380CB7" w:rsidP="00FF524B">
      <w:pPr>
        <w:rPr>
          <w:rFonts w:ascii="Verdana" w:hAnsi="Verdana"/>
          <w:b/>
          <w:bCs/>
          <w:lang w:val="en-GB"/>
        </w:rPr>
      </w:pPr>
      <w:r w:rsidRPr="00380CB7">
        <w:rPr>
          <w:rFonts w:ascii="Verdana" w:hAnsi="Verdana"/>
          <w:b/>
          <w:bCs/>
          <w:lang w:val="en-GB"/>
        </w:rPr>
        <w:t>along the XII century</w:t>
      </w:r>
    </w:p>
    <w:p w14:paraId="66C29B60" w14:textId="008985CE" w:rsidR="008C0157" w:rsidRPr="00232A37" w:rsidRDefault="00232A37" w:rsidP="00FF524B">
      <w:pPr>
        <w:rPr>
          <w:rFonts w:ascii="Verdana" w:hAnsi="Verdana"/>
          <w:lang w:val="en-GB"/>
        </w:rPr>
      </w:pPr>
      <w:r>
        <w:rPr>
          <w:rFonts w:ascii="Verdana" w:hAnsi="Verdana"/>
          <w:lang w:val="en-GB"/>
        </w:rPr>
        <w:t>In the Ducatus, c</w:t>
      </w:r>
      <w:r w:rsidR="008C0157" w:rsidRPr="00232A37">
        <w:rPr>
          <w:rFonts w:ascii="Verdana" w:hAnsi="Verdana"/>
          <w:lang w:val="en-GB"/>
        </w:rPr>
        <w:t xml:space="preserve">onstitutional customs consolidate a stable organization of government; the doge is responsible toward the </w:t>
      </w:r>
      <w:r w:rsidR="008C0157" w:rsidRPr="00232A37">
        <w:rPr>
          <w:rFonts w:ascii="Verdana" w:hAnsi="Verdana"/>
          <w:i/>
          <w:iCs/>
          <w:lang w:val="en-GB"/>
        </w:rPr>
        <w:t>placitum</w:t>
      </w:r>
      <w:r w:rsidR="008C0157" w:rsidRPr="00232A37">
        <w:rPr>
          <w:rFonts w:ascii="Verdana" w:hAnsi="Verdana"/>
          <w:lang w:val="en-GB"/>
        </w:rPr>
        <w:t>; political power is not part of the patrimony of its holders and it is not hereditary</w:t>
      </w:r>
      <w:r>
        <w:rPr>
          <w:rFonts w:ascii="Verdana" w:hAnsi="Verdana"/>
          <w:lang w:val="en-GB"/>
        </w:rPr>
        <w:t>.</w:t>
      </w:r>
    </w:p>
    <w:p w14:paraId="30DCAE9C" w14:textId="77777777" w:rsidR="00380CB7" w:rsidRPr="00232A37" w:rsidRDefault="00380CB7" w:rsidP="00380CB7">
      <w:pPr>
        <w:rPr>
          <w:rFonts w:ascii="Verdana" w:hAnsi="Verdana"/>
          <w:lang w:val="en-GB"/>
        </w:rPr>
      </w:pPr>
      <w:r w:rsidRPr="00232A37">
        <w:rPr>
          <w:rFonts w:ascii="Verdana" w:hAnsi="Verdana"/>
          <w:lang w:val="en-GB"/>
        </w:rPr>
        <w:t xml:space="preserve">The </w:t>
      </w:r>
      <w:r w:rsidRPr="00380CB7">
        <w:rPr>
          <w:rFonts w:ascii="Verdana" w:hAnsi="Verdana"/>
          <w:i/>
          <w:iCs/>
          <w:lang w:val="en-GB"/>
        </w:rPr>
        <w:t>tribuni</w:t>
      </w:r>
      <w:r w:rsidRPr="00232A37">
        <w:rPr>
          <w:rFonts w:ascii="Verdana" w:hAnsi="Verdana"/>
          <w:lang w:val="en-GB"/>
        </w:rPr>
        <w:t xml:space="preserve"> of the </w:t>
      </w:r>
      <w:r w:rsidRPr="00232A37">
        <w:rPr>
          <w:rFonts w:ascii="Verdana" w:hAnsi="Verdana"/>
          <w:i/>
          <w:iCs/>
          <w:lang w:val="en-GB"/>
        </w:rPr>
        <w:t xml:space="preserve">vici </w:t>
      </w:r>
      <w:r w:rsidRPr="00232A37">
        <w:rPr>
          <w:rFonts w:ascii="Verdana" w:hAnsi="Verdana"/>
          <w:lang w:val="en-GB"/>
        </w:rPr>
        <w:t xml:space="preserve">move to live permanently in Rialto, so as to be consistent in their presence in the </w:t>
      </w:r>
      <w:r w:rsidRPr="00232A37">
        <w:rPr>
          <w:rFonts w:ascii="Verdana" w:hAnsi="Verdana"/>
          <w:i/>
          <w:iCs/>
          <w:lang w:val="en-GB"/>
        </w:rPr>
        <w:t>placitum</w:t>
      </w:r>
      <w:r w:rsidRPr="00232A37">
        <w:rPr>
          <w:rFonts w:ascii="Verdana" w:hAnsi="Verdana"/>
          <w:lang w:val="en-GB"/>
        </w:rPr>
        <w:t xml:space="preserve">; the deliberations of the latter are notified and executed in the </w:t>
      </w:r>
      <w:r w:rsidRPr="00232A37">
        <w:rPr>
          <w:rFonts w:ascii="Verdana" w:hAnsi="Verdana"/>
          <w:i/>
          <w:iCs/>
          <w:lang w:val="en-GB"/>
        </w:rPr>
        <w:t>vici</w:t>
      </w:r>
      <w:r w:rsidRPr="00232A37">
        <w:rPr>
          <w:rFonts w:ascii="Verdana" w:hAnsi="Verdana"/>
          <w:lang w:val="en-GB"/>
        </w:rPr>
        <w:t xml:space="preserve"> by gastaldi, public officers chosen by the doge</w:t>
      </w:r>
      <w:r>
        <w:rPr>
          <w:rFonts w:ascii="Verdana" w:hAnsi="Verdana"/>
          <w:lang w:val="en-GB"/>
        </w:rPr>
        <w:t>.</w:t>
      </w:r>
    </w:p>
    <w:p w14:paraId="1D237383" w14:textId="77777777" w:rsidR="00380CB7" w:rsidRPr="00232A37" w:rsidRDefault="00380CB7" w:rsidP="00380CB7">
      <w:pPr>
        <w:rPr>
          <w:rFonts w:ascii="Verdana" w:hAnsi="Verdana"/>
          <w:lang w:val="en-GB"/>
        </w:rPr>
      </w:pPr>
    </w:p>
    <w:p w14:paraId="023ABA1C" w14:textId="77777777" w:rsidR="008C0157" w:rsidRPr="00232A37" w:rsidRDefault="008C0157" w:rsidP="00FF524B">
      <w:pPr>
        <w:rPr>
          <w:rFonts w:ascii="Verdana" w:hAnsi="Verdana"/>
          <w:b/>
          <w:bCs/>
          <w:lang w:val="en-GB"/>
        </w:rPr>
      </w:pPr>
      <w:r w:rsidRPr="00232A37">
        <w:rPr>
          <w:rFonts w:ascii="Verdana" w:hAnsi="Verdana"/>
          <w:b/>
          <w:bCs/>
          <w:lang w:val="en-GB"/>
        </w:rPr>
        <w:t>1054</w:t>
      </w:r>
    </w:p>
    <w:p w14:paraId="220272EE" w14:textId="2930EC9F" w:rsidR="008C0157" w:rsidRPr="00232A37" w:rsidRDefault="008C0157" w:rsidP="00FF524B">
      <w:pPr>
        <w:rPr>
          <w:rFonts w:ascii="Verdana" w:hAnsi="Verdana"/>
          <w:lang w:val="en-GB"/>
        </w:rPr>
      </w:pPr>
      <w:r w:rsidRPr="00232A37">
        <w:rPr>
          <w:rFonts w:ascii="Verdana" w:hAnsi="Verdana"/>
          <w:lang w:val="en-GB"/>
        </w:rPr>
        <w:t xml:space="preserve">Eastern schism: the Byzantine patriarch Michael Cerularius </w:t>
      </w:r>
      <w:r w:rsidR="00232A37">
        <w:rPr>
          <w:rFonts w:ascii="Verdana" w:hAnsi="Verdana"/>
          <w:lang w:val="en-GB"/>
        </w:rPr>
        <w:t>r</w:t>
      </w:r>
      <w:r w:rsidRPr="00232A37">
        <w:rPr>
          <w:rFonts w:ascii="Verdana" w:hAnsi="Verdana"/>
          <w:lang w:val="en-GB"/>
        </w:rPr>
        <w:t xml:space="preserve">efuses to accept the primacy of the bishop of Rome, pope Leo IX, based on the alleged </w:t>
      </w:r>
      <w:r w:rsidRPr="00232A37">
        <w:rPr>
          <w:rFonts w:ascii="Verdana" w:hAnsi="Verdana"/>
          <w:i/>
          <w:iCs/>
          <w:lang w:val="en-GB"/>
        </w:rPr>
        <w:t>Donatio Constantini</w:t>
      </w:r>
      <w:r w:rsidR="00232A37">
        <w:rPr>
          <w:rFonts w:ascii="Verdana" w:hAnsi="Verdana"/>
          <w:i/>
          <w:iCs/>
          <w:lang w:val="en-GB"/>
        </w:rPr>
        <w:t>.</w:t>
      </w:r>
    </w:p>
    <w:p w14:paraId="072FFD5E" w14:textId="03AE6D84" w:rsidR="008C0157" w:rsidRDefault="00232A37" w:rsidP="00FF524B">
      <w:pPr>
        <w:rPr>
          <w:rFonts w:ascii="Verdana" w:hAnsi="Verdana"/>
          <w:lang w:val="en-GB"/>
        </w:rPr>
      </w:pPr>
      <w:r>
        <w:rPr>
          <w:rFonts w:ascii="Verdana" w:hAnsi="Verdana"/>
          <w:lang w:val="en-GB"/>
        </w:rPr>
        <w:t xml:space="preserve">No </w:t>
      </w:r>
      <w:r w:rsidR="008C0157" w:rsidRPr="00232A37">
        <w:rPr>
          <w:rFonts w:ascii="Verdana" w:hAnsi="Verdana"/>
          <w:lang w:val="en-GB"/>
        </w:rPr>
        <w:t xml:space="preserve">Venetian documents </w:t>
      </w:r>
      <w:r>
        <w:rPr>
          <w:rFonts w:ascii="Verdana" w:hAnsi="Verdana"/>
          <w:lang w:val="en-GB"/>
        </w:rPr>
        <w:t xml:space="preserve">mention </w:t>
      </w:r>
      <w:r w:rsidR="008C0157" w:rsidRPr="00232A37">
        <w:rPr>
          <w:rFonts w:ascii="Verdana" w:hAnsi="Verdana"/>
          <w:lang w:val="en-GB"/>
        </w:rPr>
        <w:t xml:space="preserve">the chronological </w:t>
      </w:r>
      <w:r>
        <w:rPr>
          <w:rFonts w:ascii="Verdana" w:hAnsi="Verdana"/>
          <w:lang w:val="en-GB"/>
        </w:rPr>
        <w:t>series</w:t>
      </w:r>
      <w:r w:rsidR="008C0157" w:rsidRPr="00232A37">
        <w:rPr>
          <w:rFonts w:ascii="Verdana" w:hAnsi="Verdana"/>
          <w:lang w:val="en-GB"/>
        </w:rPr>
        <w:t xml:space="preserve"> of Byzantine emperors</w:t>
      </w:r>
      <w:r w:rsidR="00380CB7" w:rsidRPr="00380CB7">
        <w:rPr>
          <w:rFonts w:ascii="Verdana" w:hAnsi="Verdana"/>
          <w:lang w:val="en-GB"/>
        </w:rPr>
        <w:t xml:space="preserve"> </w:t>
      </w:r>
      <w:r w:rsidR="00380CB7">
        <w:rPr>
          <w:rFonts w:ascii="Verdana" w:hAnsi="Verdana"/>
          <w:lang w:val="en-GB"/>
        </w:rPr>
        <w:t>anymore</w:t>
      </w:r>
      <w:r>
        <w:rPr>
          <w:rFonts w:ascii="Verdana" w:hAnsi="Verdana"/>
          <w:lang w:val="en-GB"/>
        </w:rPr>
        <w:t>.</w:t>
      </w:r>
    </w:p>
    <w:p w14:paraId="6AD98A3B" w14:textId="77777777" w:rsidR="00232A37" w:rsidRPr="00232A37" w:rsidRDefault="00232A37" w:rsidP="00FF524B">
      <w:pPr>
        <w:rPr>
          <w:rFonts w:ascii="Verdana" w:hAnsi="Verdana"/>
          <w:lang w:val="en-GB"/>
        </w:rPr>
      </w:pPr>
    </w:p>
    <w:p w14:paraId="5717C368" w14:textId="77777777" w:rsidR="008C0157" w:rsidRPr="00232A37" w:rsidRDefault="008C0157" w:rsidP="00FF524B">
      <w:pPr>
        <w:rPr>
          <w:rFonts w:ascii="Verdana" w:hAnsi="Verdana"/>
          <w:b/>
          <w:bCs/>
          <w:lang w:val="en-GB"/>
        </w:rPr>
      </w:pPr>
      <w:r w:rsidRPr="00232A37">
        <w:rPr>
          <w:rFonts w:ascii="Verdana" w:hAnsi="Verdana"/>
          <w:b/>
          <w:bCs/>
          <w:lang w:val="en-GB"/>
        </w:rPr>
        <w:t>1059</w:t>
      </w:r>
    </w:p>
    <w:p w14:paraId="29D6E626" w14:textId="1F535228" w:rsidR="008C0157" w:rsidRPr="00232A37" w:rsidRDefault="008C0157" w:rsidP="00FF524B">
      <w:pPr>
        <w:rPr>
          <w:rFonts w:ascii="Verdana" w:hAnsi="Verdana"/>
          <w:lang w:val="en-GB"/>
        </w:rPr>
      </w:pPr>
      <w:r w:rsidRPr="00232A37">
        <w:rPr>
          <w:rFonts w:ascii="Verdana" w:hAnsi="Verdana"/>
          <w:lang w:val="en-GB"/>
        </w:rPr>
        <w:t xml:space="preserve">Pope Nicholas II </w:t>
      </w:r>
      <w:r w:rsidR="00232A37">
        <w:rPr>
          <w:rFonts w:ascii="Verdana" w:hAnsi="Verdana"/>
          <w:lang w:val="en-GB"/>
        </w:rPr>
        <w:t>refuses the concept of</w:t>
      </w:r>
      <w:r w:rsidRPr="00232A37">
        <w:rPr>
          <w:rFonts w:ascii="Verdana" w:hAnsi="Verdana"/>
          <w:lang w:val="en-GB"/>
        </w:rPr>
        <w:t xml:space="preserve"> nomination of the popes by the Western emperors and establishes election by the assembly of the cardinal bishops</w:t>
      </w:r>
      <w:r w:rsidR="00232A37">
        <w:rPr>
          <w:rFonts w:ascii="Verdana" w:hAnsi="Verdana"/>
          <w:lang w:val="en-GB"/>
        </w:rPr>
        <w:t>.</w:t>
      </w:r>
    </w:p>
    <w:p w14:paraId="3447F5FB" w14:textId="77777777" w:rsidR="008C0157" w:rsidRPr="00232A37" w:rsidRDefault="008C0157" w:rsidP="00FF524B">
      <w:pPr>
        <w:rPr>
          <w:rFonts w:ascii="Verdana" w:hAnsi="Verdana"/>
          <w:lang w:val="en-GB"/>
        </w:rPr>
      </w:pPr>
    </w:p>
    <w:p w14:paraId="47B45E2C" w14:textId="77777777" w:rsidR="008C0157" w:rsidRPr="00232A37" w:rsidRDefault="008C0157" w:rsidP="00FF524B">
      <w:pPr>
        <w:rPr>
          <w:rFonts w:ascii="Verdana" w:hAnsi="Verdana"/>
          <w:b/>
          <w:bCs/>
          <w:lang w:val="en-GB"/>
        </w:rPr>
      </w:pPr>
      <w:r w:rsidRPr="00232A37">
        <w:rPr>
          <w:rFonts w:ascii="Verdana" w:hAnsi="Verdana"/>
          <w:b/>
          <w:bCs/>
          <w:lang w:val="en-GB"/>
        </w:rPr>
        <w:t>1075</w:t>
      </w:r>
    </w:p>
    <w:p w14:paraId="6D8D9C77" w14:textId="5B3326FA" w:rsidR="008C0157" w:rsidRPr="00232A37" w:rsidRDefault="008C0157" w:rsidP="00FF524B">
      <w:pPr>
        <w:rPr>
          <w:rFonts w:ascii="Verdana" w:hAnsi="Verdana"/>
          <w:lang w:val="en-GB"/>
        </w:rPr>
      </w:pPr>
      <w:r w:rsidRPr="00232A37">
        <w:rPr>
          <w:rFonts w:ascii="Verdana" w:hAnsi="Verdana"/>
          <w:i/>
          <w:iCs/>
          <w:lang w:val="en-GB"/>
        </w:rPr>
        <w:t>Dictatus papae</w:t>
      </w:r>
      <w:r w:rsidRPr="00232A37">
        <w:rPr>
          <w:rFonts w:ascii="Verdana" w:hAnsi="Verdana"/>
          <w:lang w:val="en-GB"/>
        </w:rPr>
        <w:t xml:space="preserve">: pope Gregory VII (Hildebrand of Sovana) denies to the Western emperor Henry IV any power or privilege of nomination over the Church and the clergy and declares the superiority of the Church over secular powers. </w:t>
      </w:r>
      <w:r w:rsidR="00232A37">
        <w:rPr>
          <w:rFonts w:ascii="Verdana" w:hAnsi="Verdana"/>
          <w:lang w:val="en-GB"/>
        </w:rPr>
        <w:t>T</w:t>
      </w:r>
      <w:r w:rsidRPr="00232A37">
        <w:rPr>
          <w:rFonts w:ascii="Verdana" w:hAnsi="Verdana"/>
          <w:lang w:val="en-GB"/>
        </w:rPr>
        <w:t>he controversy over investitures</w:t>
      </w:r>
      <w:r w:rsidR="00232A37">
        <w:rPr>
          <w:rFonts w:ascii="Verdana" w:hAnsi="Verdana"/>
          <w:lang w:val="en-GB"/>
        </w:rPr>
        <w:t xml:space="preserve"> begins</w:t>
      </w:r>
      <w:r w:rsidRPr="00232A37">
        <w:rPr>
          <w:rFonts w:ascii="Verdana" w:hAnsi="Verdana"/>
          <w:lang w:val="en-GB"/>
        </w:rPr>
        <w:t>: can the emperor nominate as bishops those whom he invests as his lords?</w:t>
      </w:r>
    </w:p>
    <w:p w14:paraId="6BF2775E" w14:textId="77777777" w:rsidR="008C0157" w:rsidRPr="00232A37" w:rsidRDefault="008C0157" w:rsidP="00FF524B">
      <w:pPr>
        <w:rPr>
          <w:rFonts w:ascii="Verdana" w:hAnsi="Verdana"/>
          <w:lang w:val="en-GB"/>
        </w:rPr>
      </w:pPr>
    </w:p>
    <w:p w14:paraId="4FDA2FC8" w14:textId="1C76265C" w:rsidR="008C0157" w:rsidRPr="00232A37" w:rsidRDefault="008C0157" w:rsidP="00FF524B">
      <w:pPr>
        <w:rPr>
          <w:rFonts w:ascii="Verdana" w:hAnsi="Verdana"/>
          <w:b/>
          <w:bCs/>
          <w:lang w:val="en-GB"/>
        </w:rPr>
      </w:pPr>
      <w:r w:rsidRPr="00232A37">
        <w:rPr>
          <w:rFonts w:ascii="Verdana" w:hAnsi="Verdana"/>
          <w:b/>
          <w:bCs/>
          <w:lang w:val="en-GB"/>
        </w:rPr>
        <w:lastRenderedPageBreak/>
        <w:t>~1080</w:t>
      </w:r>
    </w:p>
    <w:p w14:paraId="2F3D6F65" w14:textId="2FFC431B" w:rsidR="008C0157" w:rsidRDefault="008C0157" w:rsidP="00FF524B">
      <w:pPr>
        <w:rPr>
          <w:rFonts w:ascii="Verdana" w:hAnsi="Verdana"/>
          <w:lang w:val="en-GB"/>
        </w:rPr>
      </w:pPr>
      <w:r w:rsidRPr="00232A37">
        <w:rPr>
          <w:rFonts w:ascii="Verdana" w:hAnsi="Verdana"/>
          <w:lang w:val="en-GB"/>
        </w:rPr>
        <w:t xml:space="preserve">The growing city of Rialto is divided into </w:t>
      </w:r>
      <w:r w:rsidRPr="00232A37">
        <w:rPr>
          <w:rFonts w:ascii="Verdana" w:hAnsi="Verdana"/>
          <w:i/>
          <w:iCs/>
          <w:lang w:val="en-GB"/>
        </w:rPr>
        <w:t>confinia</w:t>
      </w:r>
      <w:r w:rsidRPr="00232A37">
        <w:rPr>
          <w:rFonts w:ascii="Verdana" w:hAnsi="Verdana"/>
          <w:lang w:val="en-GB"/>
        </w:rPr>
        <w:t xml:space="preserve"> = parishes for anagraphical records, tax collection, urban policy, prevention of fires; introduction of winding chimney flues to abate sparks</w:t>
      </w:r>
      <w:r w:rsidR="00232A37">
        <w:rPr>
          <w:rFonts w:ascii="Verdana" w:hAnsi="Verdana"/>
          <w:lang w:val="en-GB"/>
        </w:rPr>
        <w:t>.</w:t>
      </w:r>
    </w:p>
    <w:p w14:paraId="7BA734C7" w14:textId="3A8A9AA3" w:rsidR="00232A37" w:rsidRPr="00232A37" w:rsidRDefault="00476648" w:rsidP="00FF524B">
      <w:pPr>
        <w:rPr>
          <w:rFonts w:ascii="Verdana" w:hAnsi="Verdana"/>
          <w:lang w:val="en-GB"/>
        </w:rPr>
      </w:pPr>
      <w:hyperlink r:id="rId5" w:history="1">
        <w:r w:rsidR="00232A37" w:rsidRPr="00380CB7">
          <w:rPr>
            <w:rStyle w:val="Collegamentoipertestuale"/>
            <w:rFonts w:ascii="Verdana" w:hAnsi="Verdana"/>
            <w:lang w:val="en-GB"/>
          </w:rPr>
          <w:t>http://www.arielcaliban.org/PX_city_xii-xiii.pdf</w:t>
        </w:r>
      </w:hyperlink>
    </w:p>
    <w:p w14:paraId="62E73169" w14:textId="77777777" w:rsidR="008C0157" w:rsidRPr="00232A37" w:rsidRDefault="008C0157" w:rsidP="00FF524B">
      <w:pPr>
        <w:rPr>
          <w:rFonts w:ascii="Verdana" w:hAnsi="Verdana"/>
          <w:lang w:val="en-GB"/>
        </w:rPr>
      </w:pPr>
    </w:p>
    <w:p w14:paraId="193705C8" w14:textId="77777777" w:rsidR="008C0157" w:rsidRPr="00380CB7" w:rsidRDefault="008C0157" w:rsidP="00FF524B">
      <w:pPr>
        <w:rPr>
          <w:rFonts w:ascii="Verdana" w:hAnsi="Verdana"/>
          <w:b/>
          <w:bCs/>
          <w:lang w:val="en-GB"/>
        </w:rPr>
      </w:pPr>
      <w:r w:rsidRPr="00380CB7">
        <w:rPr>
          <w:rFonts w:ascii="Verdana" w:hAnsi="Verdana"/>
          <w:b/>
          <w:bCs/>
          <w:lang w:val="en-GB"/>
        </w:rPr>
        <w:t>1096</w:t>
      </w:r>
    </w:p>
    <w:p w14:paraId="75D5E952" w14:textId="0835C95C" w:rsidR="008C0157" w:rsidRPr="00232A37" w:rsidRDefault="00380CB7" w:rsidP="00FF524B">
      <w:pPr>
        <w:rPr>
          <w:rFonts w:ascii="Verdana" w:hAnsi="Verdana"/>
          <w:lang w:val="en-GB"/>
        </w:rPr>
      </w:pPr>
      <w:r>
        <w:rPr>
          <w:rFonts w:ascii="Verdana" w:hAnsi="Verdana"/>
          <w:szCs w:val="24"/>
          <w:lang w:val="en-GB"/>
        </w:rPr>
        <w:t>The territory after 1000 ce includes the earliest fragments of the future Dominio da Mar (Sea Dominions); d</w:t>
      </w:r>
      <w:r w:rsidR="008C0157" w:rsidRPr="00232A37">
        <w:rPr>
          <w:rFonts w:ascii="Verdana" w:hAnsi="Verdana"/>
          <w:lang w:val="en-GB"/>
        </w:rPr>
        <w:t xml:space="preserve">oge Vitale Michiel II acquires the title of </w:t>
      </w:r>
      <w:r w:rsidR="008C0157" w:rsidRPr="00232A37">
        <w:rPr>
          <w:rFonts w:ascii="Verdana" w:hAnsi="Verdana"/>
          <w:i/>
          <w:iCs/>
          <w:lang w:val="en-GB"/>
        </w:rPr>
        <w:t>Dux Dalmatiae et Croatiae</w:t>
      </w:r>
      <w:r>
        <w:rPr>
          <w:rFonts w:ascii="Verdana" w:hAnsi="Verdana"/>
          <w:i/>
          <w:iCs/>
          <w:lang w:val="en-GB"/>
        </w:rPr>
        <w:t>.</w:t>
      </w:r>
    </w:p>
    <w:p w14:paraId="1250321D" w14:textId="77777777" w:rsidR="00380CB7" w:rsidRPr="00232A37" w:rsidRDefault="00476648" w:rsidP="00380CB7">
      <w:pPr>
        <w:rPr>
          <w:rFonts w:ascii="Verdana" w:hAnsi="Verdana"/>
          <w:lang w:val="en-GB"/>
        </w:rPr>
      </w:pPr>
      <w:hyperlink r:id="rId6" w:history="1">
        <w:r w:rsidR="00380CB7" w:rsidRPr="00232A37">
          <w:rPr>
            <w:rStyle w:val="Collegamentoipertestuale"/>
            <w:rFonts w:ascii="Verdana" w:hAnsi="Verdana"/>
            <w:lang w:val="en-GB"/>
          </w:rPr>
          <w:t>http://www.arielcaliban.org/PX_dominions.pdf</w:t>
        </w:r>
      </w:hyperlink>
    </w:p>
    <w:p w14:paraId="2A64EC72" w14:textId="77777777" w:rsidR="008C0157" w:rsidRPr="00232A37" w:rsidRDefault="008C0157" w:rsidP="00FF524B">
      <w:pPr>
        <w:rPr>
          <w:rFonts w:ascii="Verdana" w:hAnsi="Verdana"/>
          <w:lang w:val="en-GB"/>
        </w:rPr>
      </w:pPr>
    </w:p>
    <w:p w14:paraId="43B087E4" w14:textId="77777777" w:rsidR="008C0157" w:rsidRPr="00380CB7" w:rsidRDefault="008C0157" w:rsidP="00FF524B">
      <w:pPr>
        <w:rPr>
          <w:rFonts w:ascii="Verdana" w:hAnsi="Verdana"/>
          <w:b/>
          <w:bCs/>
          <w:lang w:val="en-GB"/>
        </w:rPr>
      </w:pPr>
      <w:r w:rsidRPr="00380CB7">
        <w:rPr>
          <w:rFonts w:ascii="Verdana" w:hAnsi="Verdana"/>
          <w:b/>
          <w:bCs/>
          <w:lang w:val="en-GB"/>
        </w:rPr>
        <w:t>1099-1106</w:t>
      </w:r>
    </w:p>
    <w:p w14:paraId="665A198E" w14:textId="77777777" w:rsidR="008C0157" w:rsidRPr="00232A37" w:rsidRDefault="008C0157" w:rsidP="00FF524B">
      <w:pPr>
        <w:rPr>
          <w:rFonts w:ascii="Verdana" w:hAnsi="Verdana"/>
          <w:lang w:val="en-GB"/>
        </w:rPr>
      </w:pPr>
      <w:r w:rsidRPr="00232A37">
        <w:rPr>
          <w:rFonts w:ascii="Verdana" w:hAnsi="Verdana"/>
          <w:lang w:val="en-GB"/>
        </w:rPr>
        <w:t>First crusade; establishment of the Latin feudal kingdom of Jerusalem</w:t>
      </w:r>
    </w:p>
    <w:p w14:paraId="13FFB2B5" w14:textId="2B24B172" w:rsidR="008C0157" w:rsidRPr="00232A37" w:rsidRDefault="008C0157" w:rsidP="00FF524B">
      <w:pPr>
        <w:rPr>
          <w:rFonts w:ascii="Verdana" w:hAnsi="Verdana"/>
          <w:lang w:val="en-GB"/>
        </w:rPr>
      </w:pPr>
      <w:r w:rsidRPr="00232A37">
        <w:rPr>
          <w:rFonts w:ascii="Verdana" w:hAnsi="Verdana"/>
          <w:lang w:val="en-GB"/>
        </w:rPr>
        <w:t>The Venetians do not take part in the first three crusades, but they sell weapons and offer naval transport to the crusaders in exchange for trading privileges</w:t>
      </w:r>
      <w:r w:rsidR="00380CB7">
        <w:rPr>
          <w:rFonts w:ascii="Verdana" w:hAnsi="Verdana"/>
          <w:lang w:val="en-GB"/>
        </w:rPr>
        <w:t>.</w:t>
      </w:r>
    </w:p>
    <w:p w14:paraId="39B839A2" w14:textId="55AC11BB" w:rsidR="00380CB7" w:rsidRPr="00380CB7" w:rsidRDefault="00476648" w:rsidP="00380CB7">
      <w:pPr>
        <w:rPr>
          <w:rFonts w:ascii="Verdana" w:hAnsi="Verdana"/>
          <w:lang w:val="en-GB"/>
        </w:rPr>
      </w:pPr>
      <w:hyperlink r:id="rId7" w:history="1">
        <w:r w:rsidR="00380CB7" w:rsidRPr="00380CB7">
          <w:rPr>
            <w:rStyle w:val="Collegamentoipertestuale"/>
            <w:rFonts w:ascii="Verdana" w:hAnsi="Verdana"/>
            <w:lang w:val="en-GB"/>
          </w:rPr>
          <w:t>http://www.arielcaliban.org/PX_crusades.pdf</w:t>
        </w:r>
      </w:hyperlink>
    </w:p>
    <w:p w14:paraId="4531164A" w14:textId="09F4BC86" w:rsidR="00380CB7" w:rsidRPr="00380CB7" w:rsidRDefault="00476648" w:rsidP="00380CB7">
      <w:pPr>
        <w:rPr>
          <w:rFonts w:ascii="Verdana" w:hAnsi="Verdana"/>
          <w:lang w:val="en-GB"/>
        </w:rPr>
      </w:pPr>
      <w:hyperlink r:id="rId8" w:history="1">
        <w:r w:rsidR="00380CB7" w:rsidRPr="00380CB7">
          <w:rPr>
            <w:rStyle w:val="Collegamentoipertestuale"/>
            <w:rFonts w:ascii="Verdana" w:hAnsi="Verdana"/>
            <w:lang w:val="en-GB"/>
          </w:rPr>
          <w:t>http://www.arielcaliban.org/PX_fonteghi.pdf</w:t>
        </w:r>
      </w:hyperlink>
    </w:p>
    <w:p w14:paraId="29F7F303" w14:textId="77777777" w:rsidR="008C0157" w:rsidRPr="00232A37" w:rsidRDefault="008C0157" w:rsidP="00FF524B">
      <w:pPr>
        <w:rPr>
          <w:rFonts w:ascii="Verdana" w:hAnsi="Verdana"/>
          <w:lang w:val="en-GB"/>
        </w:rPr>
      </w:pPr>
    </w:p>
    <w:sectPr w:rsidR="008C0157" w:rsidRPr="00232A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57"/>
    <w:rsid w:val="00121C2A"/>
    <w:rsid w:val="00232A37"/>
    <w:rsid w:val="00380CB7"/>
    <w:rsid w:val="00476648"/>
    <w:rsid w:val="0057533B"/>
    <w:rsid w:val="00631400"/>
    <w:rsid w:val="00640D87"/>
    <w:rsid w:val="008C0157"/>
    <w:rsid w:val="00952B3C"/>
    <w:rsid w:val="00991E89"/>
    <w:rsid w:val="00AA3DF6"/>
    <w:rsid w:val="00D815CC"/>
    <w:rsid w:val="00EC1A49"/>
    <w:rsid w:val="00FA50E0"/>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ED20"/>
  <w15:chartTrackingRefBased/>
  <w15:docId w15:val="{257253E8-370F-4BA2-9BB5-60ECCC77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157"/>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C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32A37"/>
    <w:rPr>
      <w:color w:val="0563C1" w:themeColor="hyperlink"/>
      <w:u w:val="single"/>
    </w:rPr>
  </w:style>
  <w:style w:type="character" w:styleId="Menzionenonrisolta">
    <w:name w:val="Unresolved Mention"/>
    <w:basedOn w:val="Carpredefinitoparagrafo"/>
    <w:uiPriority w:val="99"/>
    <w:semiHidden/>
    <w:unhideWhenUsed/>
    <w:rsid w:val="00232A37"/>
    <w:rPr>
      <w:color w:val="605E5C"/>
      <w:shd w:val="clear" w:color="auto" w:fill="E1DFDD"/>
    </w:rPr>
  </w:style>
  <w:style w:type="character" w:styleId="Collegamentovisitato">
    <w:name w:val="FollowedHyperlink"/>
    <w:basedOn w:val="Carpredefinitoparagrafo"/>
    <w:uiPriority w:val="99"/>
    <w:semiHidden/>
    <w:unhideWhenUsed/>
    <w:rsid w:val="00380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lcaliban.org/PX_fonteghi.pdf" TargetMode="External"/><Relationship Id="rId3" Type="http://schemas.openxmlformats.org/officeDocument/2006/relationships/webSettings" Target="webSettings.xml"/><Relationship Id="rId7" Type="http://schemas.openxmlformats.org/officeDocument/2006/relationships/hyperlink" Target="http://www.arielcaliban.org/PX_crusad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dominions.pdf" TargetMode="External"/><Relationship Id="rId5" Type="http://schemas.openxmlformats.org/officeDocument/2006/relationships/hyperlink" Target="http://www.arielcaliban.org/PX_city_xii-xiii.pdf" TargetMode="External"/><Relationship Id="rId10" Type="http://schemas.openxmlformats.org/officeDocument/2006/relationships/theme" Target="theme/theme1.xml"/><Relationship Id="rId4" Type="http://schemas.openxmlformats.org/officeDocument/2006/relationships/hyperlink" Target="http://www.arielcaliban.org/PX_chioggia.pdf"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8</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2</cp:revision>
  <dcterms:created xsi:type="dcterms:W3CDTF">2020-11-19T18:18:00Z</dcterms:created>
  <dcterms:modified xsi:type="dcterms:W3CDTF">2020-11-19T18:18:00Z</dcterms:modified>
</cp:coreProperties>
</file>